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250826</wp:posOffset>
                </wp:positionV>
                <wp:extent cx="5886450" cy="2331720"/>
                <wp:effectExtent l="0" t="0" r="1905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23317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63.5pt;height:18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" filled="f" strokecolor="#76923c [2406]" strokeweight="1pt"/>
            </w:pict>
          </mc:Fallback>
        </mc:AlternateContent>
      </w:r>
      <w:r w:rsidR="00585BF6">
        <w:rPr>
          <w:rFonts w:ascii="Arial" w:hAnsi="Arial" w:cs="Arial"/>
          <w:b/>
          <w:color w:val="76923C" w:themeColor="accent3" w:themeShade="BF"/>
          <w:sz w:val="28"/>
          <w:szCs w:val="28"/>
        </w:rPr>
        <w:t>P</w:t>
      </w:r>
      <w:r w:rsidR="00032022">
        <w:rPr>
          <w:rFonts w:ascii="Arial" w:hAnsi="Arial" w:cs="Arial"/>
          <w:b/>
          <w:color w:val="76923C" w:themeColor="accent3" w:themeShade="BF"/>
          <w:sz w:val="28"/>
          <w:szCs w:val="28"/>
        </w:rPr>
        <w:t>UZZLE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1C1A11" w:rsidRPr="001C1A11" w:rsidRDefault="001C1A11" w:rsidP="001C1A11">
      <w:pPr>
        <w:spacing w:after="0"/>
        <w:ind w:left="1416" w:firstLine="708"/>
        <w:jc w:val="both"/>
        <w:rPr>
          <w:rFonts w:ascii="Arial" w:hAnsi="Arial" w:cs="Arial"/>
        </w:rPr>
      </w:pPr>
      <w:r w:rsidRPr="001C1A11">
        <w:rPr>
          <w:rFonts w:ascii="Arial" w:hAnsi="Arial" w:cs="Arial"/>
        </w:rPr>
        <w:t>PD</w:t>
      </w:r>
      <w:r>
        <w:rPr>
          <w:rFonts w:ascii="Arial" w:hAnsi="Arial" w:cs="Arial"/>
        </w:rPr>
        <w:t xml:space="preserve">F "Chiffres à écrire-colorier" </w:t>
      </w:r>
      <w:r w:rsidRPr="001C1A11">
        <w:rPr>
          <w:rFonts w:ascii="Arial" w:hAnsi="Arial" w:cs="Arial"/>
        </w:rPr>
        <w:sym w:font="Wingdings" w:char="F0E0"/>
      </w:r>
      <w:r w:rsidRPr="001C1A11">
        <w:rPr>
          <w:rFonts w:ascii="Arial" w:hAnsi="Arial" w:cs="Arial"/>
        </w:rPr>
        <w:t xml:space="preserve"> imprimer pour tous les participants</w:t>
      </w:r>
    </w:p>
    <w:p w:rsidR="001C1A11" w:rsidRPr="001C1A11" w:rsidRDefault="001C1A11" w:rsidP="001C1A11">
      <w:pPr>
        <w:spacing w:after="0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"Puzzle" </w:t>
      </w:r>
      <w:r w:rsidRPr="001C1A11">
        <w:rPr>
          <w:rFonts w:ascii="Arial" w:hAnsi="Arial" w:cs="Arial"/>
        </w:rPr>
        <w:sym w:font="Wingdings" w:char="F0E0"/>
      </w:r>
      <w:r w:rsidRPr="001C1A11">
        <w:rPr>
          <w:rFonts w:ascii="Arial" w:hAnsi="Arial" w:cs="Arial"/>
        </w:rPr>
        <w:t xml:space="preserve"> Imprimer, découper, plastifier</w:t>
      </w:r>
    </w:p>
    <w:p w:rsidR="001C1A11" w:rsidRDefault="001C1A11" w:rsidP="001C1A11">
      <w:pPr>
        <w:spacing w:after="0"/>
        <w:ind w:left="1416" w:firstLine="708"/>
        <w:jc w:val="both"/>
        <w:rPr>
          <w:rFonts w:ascii="Arial" w:hAnsi="Arial" w:cs="Arial"/>
        </w:rPr>
      </w:pPr>
      <w:r w:rsidRPr="001C1A11">
        <w:rPr>
          <w:rFonts w:ascii="Arial" w:hAnsi="Arial" w:cs="Arial"/>
        </w:rPr>
        <w:t>PDF "Les chiffres en arabe"</w:t>
      </w:r>
    </w:p>
    <w:p w:rsidR="001C1A11" w:rsidRDefault="00032022" w:rsidP="001C1A11">
      <w:pPr>
        <w:spacing w:after="0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Des c</w:t>
      </w:r>
      <w:r w:rsidR="001C1A11">
        <w:rPr>
          <w:rFonts w:ascii="Arial" w:hAnsi="Arial" w:cs="Arial"/>
        </w:rPr>
        <w:t>rayons de couleurs</w:t>
      </w:r>
    </w:p>
    <w:p w:rsidR="001C1A11" w:rsidRDefault="00032022" w:rsidP="001C1A11">
      <w:pPr>
        <w:spacing w:after="0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</w:t>
      </w:r>
      <w:r w:rsidR="001C1A11">
        <w:rPr>
          <w:rFonts w:ascii="Arial" w:hAnsi="Arial" w:cs="Arial"/>
        </w:rPr>
        <w:t>Table</w:t>
      </w:r>
    </w:p>
    <w:p w:rsidR="001C1A11" w:rsidRDefault="00032022" w:rsidP="001C1A11">
      <w:pPr>
        <w:spacing w:after="0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Des c</w:t>
      </w:r>
      <w:r w:rsidR="001C1A11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1C1A11" w:rsidRDefault="001C1A11" w:rsidP="001C1A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1C1A11" w:rsidP="00032022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but du jeu est d'apprendre</w:t>
      </w:r>
      <w:r w:rsidR="00032022">
        <w:rPr>
          <w:rFonts w:ascii="Arial" w:hAnsi="Arial" w:cs="Arial"/>
          <w:b/>
        </w:rPr>
        <w:t xml:space="preserve"> les chiffres en arabe à l'aide d'</w:t>
      </w:r>
      <w:r w:rsidR="00F80B61">
        <w:rPr>
          <w:rFonts w:ascii="Arial" w:hAnsi="Arial" w:cs="Arial"/>
          <w:b/>
        </w:rPr>
        <w:t xml:space="preserve">un puzzle, </w:t>
      </w:r>
      <w:r w:rsidR="00E27EFA">
        <w:rPr>
          <w:rFonts w:ascii="Arial" w:hAnsi="Arial" w:cs="Arial"/>
          <w:b/>
        </w:rPr>
        <w:t>d'</w:t>
      </w:r>
      <w:r w:rsidR="00F80B61">
        <w:rPr>
          <w:rFonts w:ascii="Arial" w:hAnsi="Arial" w:cs="Arial"/>
          <w:b/>
        </w:rPr>
        <w:t>une activité de coloriage et d'une activité d'écriture.</w:t>
      </w:r>
      <w:bookmarkStart w:id="0" w:name="_GoBack"/>
      <w:bookmarkEnd w:id="0"/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37771" w:rsidRDefault="001C1A11" w:rsidP="0003202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Réunir les élèves et leur </w:t>
      </w:r>
      <w:r w:rsidR="00E27EFA">
        <w:rPr>
          <w:rFonts w:ascii="Arial" w:hAnsi="Arial" w:cs="Arial"/>
          <w:b/>
        </w:rPr>
        <w:t>présenter</w:t>
      </w:r>
      <w:r>
        <w:rPr>
          <w:rFonts w:ascii="Arial" w:hAnsi="Arial" w:cs="Arial"/>
          <w:b/>
        </w:rPr>
        <w:t xml:space="preserve"> les chiffres en arabe.</w:t>
      </w:r>
    </w:p>
    <w:p w:rsidR="001C1A11" w:rsidRDefault="001C1A11" w:rsidP="00032022">
      <w:pPr>
        <w:pStyle w:val="Paragraphedeliste"/>
        <w:jc w:val="both"/>
        <w:rPr>
          <w:rFonts w:ascii="Arial" w:hAnsi="Arial" w:cs="Arial"/>
          <w:b/>
        </w:rPr>
      </w:pPr>
    </w:p>
    <w:p w:rsidR="001C1A11" w:rsidRDefault="001C1A11" w:rsidP="0003202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Disposer les pièces du puzzle sur la table e</w:t>
      </w:r>
      <w:r w:rsidR="00032022">
        <w:rPr>
          <w:rFonts w:ascii="Arial" w:hAnsi="Arial" w:cs="Arial"/>
          <w:b/>
        </w:rPr>
        <w:t xml:space="preserve">t solliciter les élèves dans la </w:t>
      </w:r>
      <w:r>
        <w:rPr>
          <w:rFonts w:ascii="Arial" w:hAnsi="Arial" w:cs="Arial"/>
          <w:b/>
        </w:rPr>
        <w:t>construction</w:t>
      </w:r>
      <w:r w:rsidR="00032022">
        <w:rPr>
          <w:rFonts w:ascii="Arial" w:hAnsi="Arial" w:cs="Arial"/>
          <w:b/>
        </w:rPr>
        <w:t xml:space="preserve"> de celui-ci</w:t>
      </w:r>
      <w:r>
        <w:rPr>
          <w:rFonts w:ascii="Arial" w:hAnsi="Arial" w:cs="Arial"/>
          <w:b/>
        </w:rPr>
        <w:t>.</w:t>
      </w:r>
    </w:p>
    <w:p w:rsidR="001C1A11" w:rsidRDefault="001C1A11" w:rsidP="00032022">
      <w:pPr>
        <w:pStyle w:val="Paragraphedeliste"/>
        <w:jc w:val="both"/>
        <w:rPr>
          <w:rFonts w:ascii="Arial" w:hAnsi="Arial" w:cs="Arial"/>
          <w:b/>
        </w:rPr>
      </w:pPr>
    </w:p>
    <w:p w:rsidR="001C1A11" w:rsidRPr="001C1A11" w:rsidRDefault="001C1A11" w:rsidP="0003202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Distribuer à tous les élèves l'annexe "Chiffres à écrire-colorier" puis les encadrer dans l'écriture, la prononciation et le coloriage des chiffres.</w:t>
      </w:r>
    </w:p>
    <w:sectPr w:rsidR="001C1A11" w:rsidRPr="001C1A11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22"/>
    <w:rsid w:val="000E4464"/>
    <w:rsid w:val="00177EC9"/>
    <w:rsid w:val="001A4A00"/>
    <w:rsid w:val="001C1A11"/>
    <w:rsid w:val="003F707B"/>
    <w:rsid w:val="004163C9"/>
    <w:rsid w:val="004A3EDD"/>
    <w:rsid w:val="004B3F3D"/>
    <w:rsid w:val="00507F03"/>
    <w:rsid w:val="00585BF6"/>
    <w:rsid w:val="00687DE3"/>
    <w:rsid w:val="007D5C21"/>
    <w:rsid w:val="00837771"/>
    <w:rsid w:val="00B431DF"/>
    <w:rsid w:val="00C113DD"/>
    <w:rsid w:val="00C45E62"/>
    <w:rsid w:val="00D61C79"/>
    <w:rsid w:val="00DF5E50"/>
    <w:rsid w:val="00E27EFA"/>
    <w:rsid w:val="00F8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108B0349.dotm</Template>
  <TotalTime>1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2019-07-25T14:33:00Z</dcterms:created>
  <dcterms:modified xsi:type="dcterms:W3CDTF">2019-07-26T09:51:00Z</dcterms:modified>
</cp:coreProperties>
</file>